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Versie 18 juli 2007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b/>
          <w:bCs/>
          <w:sz w:val="16"/>
          <w:szCs w:val="16"/>
        </w:rPr>
        <w:t>Algemene Voorwaarden van de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C47F4E">
        <w:rPr>
          <w:rFonts w:ascii="Arial" w:hAnsi="Arial" w:cs="Arial"/>
          <w:b/>
          <w:bCs/>
          <w:sz w:val="16"/>
          <w:szCs w:val="16"/>
        </w:rPr>
        <w:t>Koninklijke Nederlandse Maatschappij voor Diergeneeskunde</w:t>
      </w:r>
      <w:r>
        <w:rPr>
          <w:rFonts w:ascii="Arial" w:hAnsi="Arial" w:cs="Arial"/>
          <w:b/>
          <w:bCs/>
          <w:sz w:val="16"/>
          <w:szCs w:val="16"/>
        </w:rPr>
        <w:t xml:space="preserve">         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Artikel 1: </w:t>
      </w:r>
      <w:r w:rsidRPr="00C47F4E">
        <w:rPr>
          <w:rFonts w:ascii="Arial" w:hAnsi="Arial" w:cs="Arial"/>
          <w:b/>
          <w:bCs/>
          <w:sz w:val="16"/>
          <w:szCs w:val="16"/>
        </w:rPr>
        <w:t>Definities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In deze Algemene Voorwaarden wordt verstaan onder: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- </w:t>
      </w:r>
      <w:r w:rsidRPr="00C47F4E">
        <w:rPr>
          <w:rFonts w:ascii="Arial" w:hAnsi="Arial" w:cs="Arial"/>
          <w:b/>
          <w:bCs/>
          <w:sz w:val="16"/>
          <w:szCs w:val="16"/>
        </w:rPr>
        <w:t>Algemene Voorwaarden</w:t>
      </w:r>
      <w:r w:rsidRPr="00C47F4E">
        <w:rPr>
          <w:rFonts w:ascii="Arial" w:hAnsi="Arial" w:cs="Arial"/>
          <w:sz w:val="16"/>
          <w:szCs w:val="16"/>
        </w:rPr>
        <w:t>: alle bepalingen uit de hieronder omschreven Algemene Voorwaarden;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- </w:t>
      </w:r>
      <w:r w:rsidRPr="00C47F4E">
        <w:rPr>
          <w:rFonts w:ascii="Arial" w:hAnsi="Arial" w:cs="Arial"/>
          <w:b/>
          <w:bCs/>
          <w:sz w:val="16"/>
          <w:szCs w:val="16"/>
        </w:rPr>
        <w:t>KNMvD</w:t>
      </w:r>
      <w:r w:rsidRPr="00C47F4E">
        <w:rPr>
          <w:rFonts w:ascii="Arial" w:hAnsi="Arial" w:cs="Arial"/>
          <w:sz w:val="16"/>
          <w:szCs w:val="16"/>
        </w:rPr>
        <w:t>: de Koninklijke Nederlandse Maatschappij voor Diergeneeskunde, statutair gevestigd te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Utrecht;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- </w:t>
      </w:r>
      <w:r w:rsidRPr="00C47F4E">
        <w:rPr>
          <w:rFonts w:ascii="Arial" w:hAnsi="Arial" w:cs="Arial"/>
          <w:b/>
          <w:bCs/>
          <w:sz w:val="16"/>
          <w:szCs w:val="16"/>
        </w:rPr>
        <w:t>Dierenarts</w:t>
      </w:r>
      <w:r w:rsidRPr="00C47F4E">
        <w:rPr>
          <w:rFonts w:ascii="Arial" w:hAnsi="Arial" w:cs="Arial"/>
          <w:sz w:val="16"/>
          <w:szCs w:val="16"/>
        </w:rPr>
        <w:t>: degene die krachtens de Wet op het wetenschappelijk onderwijs (</w:t>
      </w:r>
      <w:proofErr w:type="spellStart"/>
      <w:r w:rsidRPr="00C47F4E">
        <w:rPr>
          <w:rFonts w:ascii="Arial" w:hAnsi="Arial" w:cs="Arial"/>
          <w:sz w:val="16"/>
          <w:szCs w:val="16"/>
        </w:rPr>
        <w:t>Stb</w:t>
      </w:r>
      <w:proofErr w:type="spellEnd"/>
      <w:r w:rsidRPr="00C47F4E">
        <w:rPr>
          <w:rFonts w:ascii="Arial" w:hAnsi="Arial" w:cs="Arial"/>
          <w:sz w:val="16"/>
          <w:szCs w:val="16"/>
        </w:rPr>
        <w:t xml:space="preserve"> 1985, 562),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hoedanigheid van Dierenarts heeft verkregen, of op grond van de Wet op de uitoefening van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diergeneeskunde 1990 tot de uitoefening van de diergeneeskunde is toegelaten, die lid van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Koninklijke Nederlandse Maatschappij voor Diergeneeskunde is en die in opdracht van de Cliënt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diergeneeskundige behandelingen verricht en/of, in het kader daarvan medicamenten levert en/of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verkoopt en/of toedient en/of overige diergeneeskundige adviezen geeft en -diensten verricht;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- </w:t>
      </w:r>
      <w:r w:rsidRPr="00C47F4E">
        <w:rPr>
          <w:rFonts w:ascii="Arial" w:hAnsi="Arial" w:cs="Arial"/>
          <w:b/>
          <w:bCs/>
          <w:sz w:val="16"/>
          <w:szCs w:val="16"/>
        </w:rPr>
        <w:t>Dierenartsenpraktijk</w:t>
      </w:r>
      <w:r w:rsidRPr="00C47F4E">
        <w:rPr>
          <w:rFonts w:ascii="Arial" w:hAnsi="Arial" w:cs="Arial"/>
          <w:sz w:val="16"/>
          <w:szCs w:val="16"/>
        </w:rPr>
        <w:t>: De Dierenarts(en) als hierboven gedefinieerd alsmede de praktijk die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Dierenarts(en) met gebruikmaking van alle (hulp) personen, waaronder begrepen maar niet uitsluitend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dierenartsen, assistentes laboranten e.d., al dan niet op basis van een arbeidsovereenkomst,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voer(t)(en) , in welke juridische rechtsvorm en/of samenwerking dan ook;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- </w:t>
      </w:r>
      <w:r w:rsidRPr="00C47F4E">
        <w:rPr>
          <w:rFonts w:ascii="Arial" w:hAnsi="Arial" w:cs="Arial"/>
          <w:b/>
          <w:bCs/>
          <w:sz w:val="16"/>
          <w:szCs w:val="16"/>
        </w:rPr>
        <w:t>Cliënt</w:t>
      </w:r>
      <w:r w:rsidRPr="00C47F4E">
        <w:rPr>
          <w:rFonts w:ascii="Arial" w:hAnsi="Arial" w:cs="Arial"/>
          <w:sz w:val="16"/>
          <w:szCs w:val="16"/>
        </w:rPr>
        <w:t>: de eigenaar van de te behandelen Patiënt en/of de aanbieder van de Patiënt in wiens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opdracht de Dierenartsenpraktijk de diergeneeskundige behandelingen verricht en/of, in het kader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daarvan medicamenten levert en/of verkoopt en/of toedient en/of overige diergeneeskundige adviezen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geeft en diergeneeskundige diensten verricht;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- </w:t>
      </w:r>
      <w:r w:rsidRPr="00C47F4E">
        <w:rPr>
          <w:rFonts w:ascii="Arial" w:hAnsi="Arial" w:cs="Arial"/>
          <w:b/>
          <w:bCs/>
          <w:sz w:val="16"/>
          <w:szCs w:val="16"/>
        </w:rPr>
        <w:t>Patiënt(en)</w:t>
      </w:r>
      <w:r w:rsidRPr="00C47F4E">
        <w:rPr>
          <w:rFonts w:ascii="Arial" w:hAnsi="Arial" w:cs="Arial"/>
          <w:sz w:val="16"/>
          <w:szCs w:val="16"/>
        </w:rPr>
        <w:t>: het door de Cliënt ter behandeling aangeboden dier, dieren of groepen van dieren en/of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het dier, de dieren of groepen van dieren waarover en/of ten behoeve waarvan medicamenten wordt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geleverd en/of toegediend en/of overige diergeneeskundige adviezen worden gegeven 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diergeneeskundige diensten worden verricht;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- </w:t>
      </w:r>
      <w:r w:rsidRPr="00C47F4E">
        <w:rPr>
          <w:rFonts w:ascii="Arial" w:hAnsi="Arial" w:cs="Arial"/>
          <w:b/>
          <w:bCs/>
          <w:sz w:val="16"/>
          <w:szCs w:val="16"/>
        </w:rPr>
        <w:t>(</w:t>
      </w:r>
      <w:proofErr w:type="spellStart"/>
      <w:r w:rsidRPr="00C47F4E">
        <w:rPr>
          <w:rFonts w:ascii="Arial" w:hAnsi="Arial" w:cs="Arial"/>
          <w:b/>
          <w:bCs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b/>
          <w:bCs/>
          <w:sz w:val="16"/>
          <w:szCs w:val="16"/>
        </w:rPr>
        <w:t>)overeenkomst</w:t>
      </w:r>
      <w:r w:rsidRPr="00C47F4E">
        <w:rPr>
          <w:rFonts w:ascii="Arial" w:hAnsi="Arial" w:cs="Arial"/>
          <w:sz w:val="16"/>
          <w:szCs w:val="16"/>
        </w:rPr>
        <w:t>: de overeenkomst (van opdracht) tussen de Dierenartsenpraktijk 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de Cliënt tot het verrichten van diergeneeskundige behandelingen, het leveren en/of toedienen van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medicamenten en/of het geven van adviezen en/of het verrichten van (diergeneeskundige) keuringen;</w:t>
      </w:r>
      <w:r>
        <w:rPr>
          <w:rFonts w:ascii="Arial" w:hAnsi="Arial" w:cs="Arial"/>
          <w:sz w:val="16"/>
          <w:szCs w:val="16"/>
        </w:rPr>
        <w:t xml:space="preserve"> 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- </w:t>
      </w:r>
      <w:r w:rsidRPr="00C47F4E">
        <w:rPr>
          <w:rFonts w:ascii="Arial" w:hAnsi="Arial" w:cs="Arial"/>
          <w:b/>
          <w:bCs/>
          <w:sz w:val="16"/>
          <w:szCs w:val="16"/>
        </w:rPr>
        <w:t>Debiteur</w:t>
      </w:r>
      <w:r w:rsidRPr="00C47F4E">
        <w:rPr>
          <w:rFonts w:ascii="Arial" w:hAnsi="Arial" w:cs="Arial"/>
          <w:sz w:val="16"/>
          <w:szCs w:val="16"/>
        </w:rPr>
        <w:t>: degene op wiens naam de factuur van de Dierenartsenpraktijk is gesteld.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- </w:t>
      </w:r>
      <w:r w:rsidRPr="00C47F4E">
        <w:rPr>
          <w:rFonts w:ascii="Arial" w:hAnsi="Arial" w:cs="Arial"/>
          <w:b/>
          <w:bCs/>
          <w:sz w:val="16"/>
          <w:szCs w:val="16"/>
        </w:rPr>
        <w:t>Spreekuur</w:t>
      </w:r>
      <w:r w:rsidRPr="00C47F4E">
        <w:rPr>
          <w:rFonts w:ascii="Arial" w:hAnsi="Arial" w:cs="Arial"/>
          <w:sz w:val="16"/>
          <w:szCs w:val="16"/>
        </w:rPr>
        <w:t>: het Spreekuur van de Dierenartsenpraktijk waarbij de Cliënt, al dan niet op afspraak,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binnen vastgestelde tijden in de Dierenartsenpraktijk kan inlopen voor daartoe door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 vastgestelde diergeneeskundige verrichtingen en/of onderzoek;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Artikel 2: </w:t>
      </w:r>
      <w:r w:rsidRPr="00C47F4E">
        <w:rPr>
          <w:rFonts w:ascii="Arial" w:hAnsi="Arial" w:cs="Arial"/>
          <w:b/>
          <w:bCs/>
          <w:sz w:val="16"/>
          <w:szCs w:val="16"/>
        </w:rPr>
        <w:t>Toepasselijkheid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2.1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Deze Algemene Voorwaarden zijn van toepassing op alle (</w:t>
      </w:r>
      <w:proofErr w:type="spellStart"/>
      <w:r w:rsidRPr="00C47F4E">
        <w:rPr>
          <w:rFonts w:ascii="Arial" w:hAnsi="Arial" w:cs="Arial"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sz w:val="16"/>
          <w:szCs w:val="16"/>
        </w:rPr>
        <w:t>)overeenkomsten tussen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 en de Cliënt.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2.2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Aanvullende en/of afwijkende voorwaarden van de Cliënt binden de Dierenartsenpraktijk niet.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Aanvullende en/of afwijkende voorwaarden gelden alleen tussen partijen indien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 schriftelijk met deze aanvullende en/of afwijkende voorwaarden heeft ingestemd.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Artikel 3: </w:t>
      </w:r>
      <w:r w:rsidRPr="00C47F4E">
        <w:rPr>
          <w:rFonts w:ascii="Arial" w:hAnsi="Arial" w:cs="Arial"/>
          <w:b/>
          <w:bCs/>
          <w:sz w:val="16"/>
          <w:szCs w:val="16"/>
        </w:rPr>
        <w:t>Totstandkoming (</w:t>
      </w:r>
      <w:proofErr w:type="spellStart"/>
      <w:r w:rsidRPr="00C47F4E">
        <w:rPr>
          <w:rFonts w:ascii="Arial" w:hAnsi="Arial" w:cs="Arial"/>
          <w:b/>
          <w:bCs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b/>
          <w:bCs/>
          <w:sz w:val="16"/>
          <w:szCs w:val="16"/>
        </w:rPr>
        <w:t>)overeenkomst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3.1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Alle aanbiedingen tot het sluiten van een (</w:t>
      </w:r>
      <w:proofErr w:type="spellStart"/>
      <w:r w:rsidRPr="00C47F4E">
        <w:rPr>
          <w:rFonts w:ascii="Arial" w:hAnsi="Arial" w:cs="Arial"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sz w:val="16"/>
          <w:szCs w:val="16"/>
        </w:rPr>
        <w:t>)overeenkomst zijn vrijblijvend, tenzij tussen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partijen anders is overeengekomen.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3.2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tussen de Dierenartsenpraktijk en de Cliënt te sluiten (</w:t>
      </w:r>
      <w:proofErr w:type="spellStart"/>
      <w:r w:rsidRPr="00C47F4E">
        <w:rPr>
          <w:rFonts w:ascii="Arial" w:hAnsi="Arial" w:cs="Arial"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sz w:val="16"/>
          <w:szCs w:val="16"/>
        </w:rPr>
        <w:t>)overeenkomst is eerst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rechtsgeldig vanaf het moment dat de overeenkomst door de Dierenartsenpraktijk schriftelijk is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bevestigd, dan wel wanneer de Dierenartsenpraktijk met de uitvoering van de overeenkomst is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begonnen en/of de te leveren medicamenten heeft geleverd en/of heeft toegediend.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3.3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Dierenartsenpraktijk heeft te allen tijde het recht om indien een aanbod tot het sluiten van een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(</w:t>
      </w:r>
      <w:proofErr w:type="spellStart"/>
      <w:r w:rsidRPr="00C47F4E">
        <w:rPr>
          <w:rFonts w:ascii="Arial" w:hAnsi="Arial" w:cs="Arial"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sz w:val="16"/>
          <w:szCs w:val="16"/>
        </w:rPr>
        <w:t>)overeenkomst uiteindelijk niet tot een definitieve overeenkomst leidt, alle kosten die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 heeft moeten maken om de aanbieding aan de Cliënt te verstrekken, in rekening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te brengen.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3.4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Dierenartsenpraktijk heeft het recht om het sluiten van een Behandelingsovereenkomst, ten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aanzien van een aan hem ter behandeling aangeboden Patiënt, te weigeren en/of om slechts onder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bepaalde voorwaarden aan te nemen, indien de Dierenartsenpraktijk van mening is dat behandeling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van Patiënt geen althans volstrekt onvoldoende kans op succes heeft tenzij de Dierenartsenpraktijk op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 xml:space="preserve">grond van wettelijke en/of </w:t>
      </w:r>
      <w:proofErr w:type="spellStart"/>
      <w:r w:rsidRPr="00C47F4E">
        <w:rPr>
          <w:rFonts w:ascii="Arial" w:hAnsi="Arial" w:cs="Arial"/>
          <w:sz w:val="16"/>
          <w:szCs w:val="16"/>
        </w:rPr>
        <w:t>gedrags</w:t>
      </w:r>
      <w:proofErr w:type="spellEnd"/>
      <w:r w:rsidRPr="00C47F4E">
        <w:rPr>
          <w:rFonts w:ascii="Arial" w:hAnsi="Arial" w:cs="Arial"/>
          <w:sz w:val="16"/>
          <w:szCs w:val="16"/>
        </w:rPr>
        <w:t>-/tuchtrechtelijke regelgeving verplicht is de aangeboden Patiënt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wel te behandelen.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Artikel 4: </w:t>
      </w:r>
      <w:r w:rsidRPr="00C47F4E">
        <w:rPr>
          <w:rFonts w:ascii="Arial" w:hAnsi="Arial" w:cs="Arial"/>
          <w:b/>
          <w:bCs/>
          <w:sz w:val="16"/>
          <w:szCs w:val="16"/>
        </w:rPr>
        <w:t>Inhoud (</w:t>
      </w:r>
      <w:proofErr w:type="spellStart"/>
      <w:r w:rsidRPr="00C47F4E">
        <w:rPr>
          <w:rFonts w:ascii="Arial" w:hAnsi="Arial" w:cs="Arial"/>
          <w:b/>
          <w:bCs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b/>
          <w:bCs/>
          <w:sz w:val="16"/>
          <w:szCs w:val="16"/>
        </w:rPr>
        <w:t>)overeenkomst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4.1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tussen de Dierenartsenpraktijk en de Cliënt gesloten (</w:t>
      </w:r>
      <w:proofErr w:type="spellStart"/>
      <w:r w:rsidRPr="00C47F4E">
        <w:rPr>
          <w:rFonts w:ascii="Arial" w:hAnsi="Arial" w:cs="Arial"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sz w:val="16"/>
          <w:szCs w:val="16"/>
        </w:rPr>
        <w:t>)overeenkomst leidt tot een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inspanningsverbintenis van de Dierenartsenpraktijk tot het leveren van een diergeneeskundige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behandeling en/of advies en/of in het kader daarvan te leveren en/of toe te dienen medicamenten.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 voert deze werkzaamheden uit naar beste kunnen en met de zorgvuldigheid die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van hem/haar mag worden verwacht. De Dierenartsenpraktijk heeft het recht bij het uitvoeren van de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(</w:t>
      </w:r>
      <w:proofErr w:type="spellStart"/>
      <w:r w:rsidRPr="00C47F4E">
        <w:rPr>
          <w:rFonts w:ascii="Arial" w:hAnsi="Arial" w:cs="Arial"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sz w:val="16"/>
          <w:szCs w:val="16"/>
        </w:rPr>
        <w:t>)overeenkomst gebruik te maken van derden.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4.2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behandelingsovereenkomst kan ook bestaan uit het verkopen, leveren en/of het toedienen van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 xml:space="preserve">diergeneesmiddelen door Cliënt 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4.3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Het enkele feit dat de dierenarts betrokken is bij de verkoop, levering en/of toediening van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diergeneesmiddelen en/of daarbij bijstand verleent, ontslaat de Cliënt en/of derden niet van de op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 xml:space="preserve">Cliënt en/of de betreffende derde </w:t>
      </w:r>
      <w:proofErr w:type="spellStart"/>
      <w:r w:rsidRPr="00C47F4E">
        <w:rPr>
          <w:rFonts w:ascii="Arial" w:hAnsi="Arial" w:cs="Arial"/>
          <w:sz w:val="16"/>
          <w:szCs w:val="16"/>
        </w:rPr>
        <w:t>terzake</w:t>
      </w:r>
      <w:proofErr w:type="spellEnd"/>
      <w:r w:rsidRPr="00C47F4E">
        <w:rPr>
          <w:rFonts w:ascii="Arial" w:hAnsi="Arial" w:cs="Arial"/>
          <w:sz w:val="16"/>
          <w:szCs w:val="16"/>
        </w:rPr>
        <w:t xml:space="preserve"> de Patiënt uit hoofde van de Wet op de Diergeneesmiddelen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rustende administratieve verplichtingen.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Artikel 5: </w:t>
      </w:r>
      <w:r w:rsidRPr="00C47F4E">
        <w:rPr>
          <w:rFonts w:ascii="Arial" w:hAnsi="Arial" w:cs="Arial"/>
          <w:b/>
          <w:bCs/>
          <w:sz w:val="16"/>
          <w:szCs w:val="16"/>
        </w:rPr>
        <w:t>Tussentijdse beëindiging (</w:t>
      </w:r>
      <w:proofErr w:type="spellStart"/>
      <w:r w:rsidRPr="00C47F4E">
        <w:rPr>
          <w:rFonts w:ascii="Arial" w:hAnsi="Arial" w:cs="Arial"/>
          <w:b/>
          <w:bCs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b/>
          <w:bCs/>
          <w:sz w:val="16"/>
          <w:szCs w:val="16"/>
        </w:rPr>
        <w:t>)overeenkomst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5.1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tussen de Dierenartsenpraktijk en Cliënt gesloten (</w:t>
      </w:r>
      <w:proofErr w:type="spellStart"/>
      <w:r w:rsidRPr="00C47F4E">
        <w:rPr>
          <w:rFonts w:ascii="Arial" w:hAnsi="Arial" w:cs="Arial"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sz w:val="16"/>
          <w:szCs w:val="16"/>
        </w:rPr>
        <w:t>)overeenkomst wordt tussentijds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beëindigd door: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• het uitdrukkelijk verzoek van de Cliënt, waarbij de Cliënt door de Dierenartsenpraktijk zo nodig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zal worden gewezen op de mogelijke gevolgen van deze voortijdige beëindiging voor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Patiënt en, indien beëindiging geschiedt tegen het advies van de Dierenarts en/of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 in, erop zal worden gewezen dat dit zal geschieden op risico van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Cliënt en zonodig de Cliënt hierover een schriftelijke verklaring laten afleggen;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• het overlijden van de te behandelen Patiënt;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• een eenzijdige beslissing van de Dierenartsenpraktijk, indien de Dierenartsenpraktijk van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 xml:space="preserve">mening is dat van hem/haar redelijkerwijs niet kan worden gevergd </w:t>
      </w:r>
      <w:r w:rsidRPr="00C47F4E">
        <w:rPr>
          <w:rFonts w:ascii="Arial" w:hAnsi="Arial" w:cs="Arial"/>
          <w:sz w:val="16"/>
          <w:szCs w:val="16"/>
        </w:rPr>
        <w:lastRenderedPageBreak/>
        <w:t>dat de diergeneeskundige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behandeling zal worden voortgezet omdat er geen redelijke kans (meer) is op een beoogd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en/of gewenst resultaat;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• een eenzijdige beslissing van de Dierenartsenpraktijk indien het vertrouwen tussen de</w:t>
      </w:r>
    </w:p>
    <w:p w:rsid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Dierenartsenpraktijk en de Cliënt op ernstige wijze is verstoord.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5.2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Indien de (</w:t>
      </w:r>
      <w:proofErr w:type="spellStart"/>
      <w:r w:rsidRPr="00C47F4E">
        <w:rPr>
          <w:rFonts w:ascii="Arial" w:hAnsi="Arial" w:cs="Arial"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sz w:val="16"/>
          <w:szCs w:val="16"/>
        </w:rPr>
        <w:t>)overeenkomst op eenzijdig verzoek van de Dierenartsenpraktijk tussentijds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wordt beëindigd dan zal de Dierenartsenpraktijk, alvorens hiertoe over te gaan, de Cliënt hierover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informeren en zijn motivatie aan de Cliënt uiteenzetten tenzij dit niet of niet tijdig mogelijk is.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5.3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Indien de (</w:t>
      </w:r>
      <w:proofErr w:type="spellStart"/>
      <w:r w:rsidRPr="00C47F4E">
        <w:rPr>
          <w:rFonts w:ascii="Arial" w:hAnsi="Arial" w:cs="Arial"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sz w:val="16"/>
          <w:szCs w:val="16"/>
        </w:rPr>
        <w:t>)overeenkomst voortijdig zal worden beëindigd dan zal de overeengekomen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vergoeding naar rato van de wel reeds uitgevoerde werkzaamheden bij de Cliënt in rekening worden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gebracht, tenzij er sprake is van ondeelbare werkzaamheden. Dit naar beoordeling van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Artikel 6: </w:t>
      </w:r>
      <w:r w:rsidRPr="00C47F4E">
        <w:rPr>
          <w:rFonts w:ascii="Arial" w:hAnsi="Arial" w:cs="Arial"/>
          <w:b/>
          <w:bCs/>
          <w:sz w:val="16"/>
          <w:szCs w:val="16"/>
        </w:rPr>
        <w:t>Tarieven, honoraria en betaling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6.1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Dierenartsenpraktijk stelt de in rekening te brengen tarieven en honoraria vast volgens zijn eigen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tarieven naar gelang tijd en omstandigheden. Op de nota wordt de berekende BTW vermeld.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6.2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Betaling van de nota van de Dierenartsenpraktijk kan contant geschieden, direct na de verrichting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 xml:space="preserve">tenzij anders </w:t>
      </w:r>
      <w:r>
        <w:rPr>
          <w:rFonts w:ascii="Arial" w:hAnsi="Arial" w:cs="Arial"/>
          <w:sz w:val="16"/>
          <w:szCs w:val="16"/>
        </w:rPr>
        <w:t xml:space="preserve"> o</w:t>
      </w:r>
      <w:r w:rsidRPr="00C47F4E">
        <w:rPr>
          <w:rFonts w:ascii="Arial" w:hAnsi="Arial" w:cs="Arial"/>
          <w:sz w:val="16"/>
          <w:szCs w:val="16"/>
        </w:rPr>
        <w:t>vereengekomen. Voor niet contante betalingen geldt een betalingstermijn van 14 dagen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na factuurdatum in welk geval administratiekosten in rekening gebracht kunnen worden.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6.3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Indien meer nota's openstaan worden niet-integrale betalingen daarvan geacht te strekken tot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 xml:space="preserve">voldoening van de </w:t>
      </w:r>
      <w:proofErr w:type="spellStart"/>
      <w:r w:rsidRPr="00C47F4E">
        <w:rPr>
          <w:rFonts w:ascii="Arial" w:hAnsi="Arial" w:cs="Arial"/>
          <w:sz w:val="16"/>
          <w:szCs w:val="16"/>
        </w:rPr>
        <w:t>eerstvervallene</w:t>
      </w:r>
      <w:proofErr w:type="spellEnd"/>
      <w:r w:rsidRPr="00C47F4E">
        <w:rPr>
          <w:rFonts w:ascii="Arial" w:hAnsi="Arial" w:cs="Arial"/>
          <w:sz w:val="16"/>
          <w:szCs w:val="16"/>
        </w:rPr>
        <w:t>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6.4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Bij niet tijdige betaling zal de debiteur direct in verzuim zijn en is de debiteur de wettelijke rente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verschuldigd over de hoofdsom of restant der vordering. Voor het verzenden van een aanmaning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wordt per keer een bedrag van ten minste 5,00 (vijf euro) in rekening gebracht.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6.5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Debiteur is niet gerechtigd verrekening, uit welke hoofde dan ook, toe te passen ten aanzien van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bedragen, die door de Dierenartsenpraktijk in rekening worden gebracht voor de door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 verrichte werkzaamheden.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6.6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Indien de Debiteur in verzuim is en tot incasso wordt overgegaan, is de Debiteur, naast het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verschuldigde bedrag en de daarop verschenen rente, gehouden tot een volledige vergoeding van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zowel de buitengerechtelijke als de gerechtelijke incassokosten. De buitengerechtelijke incassokosten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worden, exclusief BTW gesteld op ten minste 15% van de verschuldigde hoofdsom met rente zulks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met een minimum van 50,00 (vijftig euro).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6.7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Dierenartsenpraktijk heeft het recht om in voorkomende gevallen voorafgaand aan de uitvoering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van zijn werkzaamheden van de Cliënt een aanbetaling te verlangen en niet eerder met zijn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werkzaamheden aan te vangen dan nadat het bedrag door de Dierenartsenpraktijk is ontvangen,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 xml:space="preserve">tenzij de Dierenartsenpraktijk op grond van wettelijke en/of </w:t>
      </w:r>
      <w:proofErr w:type="spellStart"/>
      <w:r w:rsidRPr="00C47F4E">
        <w:rPr>
          <w:rFonts w:ascii="Arial" w:hAnsi="Arial" w:cs="Arial"/>
          <w:sz w:val="16"/>
          <w:szCs w:val="16"/>
        </w:rPr>
        <w:t>gedrags</w:t>
      </w:r>
      <w:proofErr w:type="spellEnd"/>
      <w:r w:rsidRPr="00C47F4E">
        <w:rPr>
          <w:rFonts w:ascii="Arial" w:hAnsi="Arial" w:cs="Arial"/>
          <w:sz w:val="16"/>
          <w:szCs w:val="16"/>
        </w:rPr>
        <w:t>-/tuchtrechtelijke regelgeving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verplicht is de aangeboden Patiënt direct te behandelen.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6.8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Dierenartsenpraktijk heeft het recht om, indien de Cliënt de Patiënt na voltooiing van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diergeneeskundige behandeling niet of niet tijdig bij de Dierenartsenpraktijk ophaalt, alle daarmee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gepaard gaande extra kosten bij de Cliënt in rekening te brengen, waarbij betalingen allereerst zullen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strekken tot voldoening van de verschuldigde kosten, vervolgens tot voldoening van de verschenen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rente en pas daarna tot voldoening van de oudste openstaande factuur.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Artikel 7: </w:t>
      </w:r>
      <w:r w:rsidRPr="00C47F4E">
        <w:rPr>
          <w:rFonts w:ascii="Arial" w:hAnsi="Arial" w:cs="Arial"/>
          <w:b/>
          <w:bCs/>
          <w:sz w:val="16"/>
          <w:szCs w:val="16"/>
        </w:rPr>
        <w:t>Klachten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7.1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Cliënt is verplicht om de door de Dierenartsenpraktijk te verrichten prestatie en/of te leveren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medicamenten onverwijld te keuren op direct constateerbare gebreken en/of onvolkomenheden.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Cliënt dient klachten over de verrichte diensten binnen 30 dagen nadat de werkzaamheden zijn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beëindigd of nadat de gebreken en/of onvolkomenheid aan de Cliënt kenbaar is geworden, aan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 (bij voorkeur schriftelijk) te berichten, bij overschrijding van welke termijn elke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aanspraak jegens de Dierenartsenpraktijk </w:t>
      </w:r>
      <w:proofErr w:type="spellStart"/>
      <w:r w:rsidRPr="00C47F4E">
        <w:rPr>
          <w:rFonts w:ascii="Arial" w:hAnsi="Arial" w:cs="Arial"/>
          <w:sz w:val="16"/>
          <w:szCs w:val="16"/>
        </w:rPr>
        <w:t>terzake</w:t>
      </w:r>
      <w:proofErr w:type="spellEnd"/>
      <w:r w:rsidRPr="00C47F4E">
        <w:rPr>
          <w:rFonts w:ascii="Arial" w:hAnsi="Arial" w:cs="Arial"/>
          <w:sz w:val="16"/>
          <w:szCs w:val="16"/>
        </w:rPr>
        <w:t xml:space="preserve"> enige gebrek en/of onvolkomenheid vervalt.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7.2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Indien de Dierenartsenpraktijk de klacht over de verrichte prestatie gegrond bevindt, heeft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 te allen tijde het recht om: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a. indien dat nog mogelijk is, deze prestatie alsnog binnen een redelijke termijn op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juiste wijze te verrichten of;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b. het door de Cliënt verschuldigde bedrag te crediteren;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zulks ter keuze van de Dierenartsenpraktijk.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Artikel 8: </w:t>
      </w:r>
      <w:r w:rsidRPr="00C47F4E">
        <w:rPr>
          <w:rFonts w:ascii="Arial" w:hAnsi="Arial" w:cs="Arial"/>
          <w:b/>
          <w:bCs/>
          <w:sz w:val="16"/>
          <w:szCs w:val="16"/>
        </w:rPr>
        <w:t>Aansprakelijkheid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Algemene bepaling: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8.1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Indien de Dierenartsenpraktijk op enigerlei wijze aansprakelijk zal zijn dan is deze aansprakelijkheid te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allen tijde beperkt tot het bedrag waarop de aansprakelijkheidsverzekering van 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 in een voorkomend geval aanspraak op uitkering geeft. De polisvoorwaarden 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polisbladen van deze verzekering liggen bij de Dierenartsenpraktijk ter inzage, waarvan een afschrift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op eerste verzoek van de Cliënt kosteloos zal worden verstrekt. Vergoeding van indirecte schade is te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allen tijde uitgesloten, waaronder in ieder geval maar niet uitsluitend begrepen gevolgschade,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gederfde winst, gemiste besparingen en schade door (</w:t>
      </w:r>
      <w:proofErr w:type="spellStart"/>
      <w:r w:rsidRPr="00C47F4E">
        <w:rPr>
          <w:rFonts w:ascii="Arial" w:hAnsi="Arial" w:cs="Arial"/>
          <w:sz w:val="16"/>
          <w:szCs w:val="16"/>
        </w:rPr>
        <w:t>bedrijfs</w:t>
      </w:r>
      <w:proofErr w:type="spellEnd"/>
      <w:r w:rsidRPr="00C47F4E">
        <w:rPr>
          <w:rFonts w:ascii="Arial" w:hAnsi="Arial" w:cs="Arial"/>
          <w:sz w:val="16"/>
          <w:szCs w:val="16"/>
        </w:rPr>
        <w:t>)stagnatie en dergelijke.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Bijzondere bepalingen: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8.2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Indien er sprake is van een diergeneeskundige keuring, dan gelden in afwijking van het voorgaande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lid van dit artikel de volgende (tevens op het onderzoeksrapport afgedrukte) bepalingen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8.2.1. De keurende Dierenarts en/of de Dierenartsenpraktijk is niet aansprakelijk voor enige schade –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vermogens- en gevolgschade daaronder uitdrukkelijk begrepen – veroorzaakt door het uitvoeren van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de keuring dan wel door onjuistheden en onvolledigheden in het opstellen van het onderzoeksrapport</w:t>
      </w:r>
    </w:p>
    <w:p w:rsidR="007352C7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tenzij vaststaat dat deze schade te wijten is aan opzet of grove schuld van de keurende Dierenarts.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8.2.2. </w:t>
      </w:r>
      <w:proofErr w:type="spellStart"/>
      <w:r w:rsidRPr="00C47F4E">
        <w:rPr>
          <w:rFonts w:ascii="Arial" w:hAnsi="Arial" w:cs="Arial"/>
          <w:sz w:val="16"/>
          <w:szCs w:val="16"/>
        </w:rPr>
        <w:t>Terzake</w:t>
      </w:r>
      <w:proofErr w:type="spellEnd"/>
      <w:r w:rsidRPr="00C47F4E">
        <w:rPr>
          <w:rFonts w:ascii="Arial" w:hAnsi="Arial" w:cs="Arial"/>
          <w:sz w:val="16"/>
          <w:szCs w:val="16"/>
        </w:rPr>
        <w:t xml:space="preserve"> de onder 8.2.1 genoemde aansprakelijkheid komt slechts de opdrachtgever een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vorderingsrecht toe jegens de keurende Dierenarts en/of de Dierenartsenpraktijk; anderen dan</w:t>
      </w:r>
      <w:r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opdrachtgever kunnen aan het onderzoeksrapport geen enkel recht op schadevergoeding ontlenen.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lastRenderedPageBreak/>
        <w:t>8.2.3. De aansprakelijkheid zal te allen tijde beperkt zijn tot het bedrag waarop de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aansprakelijkheidsverzekering in voorkomend geval aanspraak op uitkering geeft. De polisbescheiden</w:t>
      </w:r>
      <w:r w:rsidR="007352C7">
        <w:rPr>
          <w:rFonts w:ascii="Arial" w:hAnsi="Arial" w:cs="Arial"/>
          <w:sz w:val="16"/>
          <w:szCs w:val="16"/>
        </w:rPr>
        <w:t xml:space="preserve">  </w:t>
      </w:r>
      <w:r w:rsidRPr="00C47F4E">
        <w:rPr>
          <w:rFonts w:ascii="Arial" w:hAnsi="Arial" w:cs="Arial"/>
          <w:sz w:val="16"/>
          <w:szCs w:val="16"/>
        </w:rPr>
        <w:t>van deze verzekering liggen ter inzage bij de Dierenartsenpraktijk en op eerste verzoek wordt daarvan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kosteloos een afschrift verstrekt.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8.2.4. De artikelen 8.2.1 t/m 8.2.7 zijn ook van toepassing indien de opdrachtgever het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onderzoeksrapport niet ondertekent en niettemin het onderzoeksrapport in ontvangst neemt.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8.2.5. Indien opdrachtgever niet de eigenaar van het dier is, staat deze ervoor in dat de eigenaar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toestemming heeft verleend voor het uitvoeren van de diergeneeskundige keuring en de artikelen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8.2.1 t/m 8.2.7 ook jegens de eigenaar kunnen worden ingeroepen.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8.2.6. Indien opdrachtgever en/of derden menen dat de gezondheidstoestand van het paard ten tijde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van de onderhavige keuring niet overeenkomt met hetgeen in het onderzoeksrapport is vermeld,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dienen zij zulks op straffe van verval van ieder vorderingsrecht jegens de Dierenarts en/of de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Dierenartsenpraktijk binnen bekwame tijd schriftelijk te melden aan hun wederpartij (bij bijvoorbeeld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de koopovereenkomst) en deze tot vergoeding van schade aan te spreken, onder gelijktijdige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verstrekking van een afschrift van deze melding aan de keuringsdierenarts en de Dierenartsenpraktijk.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8.2.7 Op geschillen over het uitvoeren van de keuring en/of het invulling van dit onderzoeksrapport is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uitsluitend Nederlands recht van toepassing en uitsluitend de Nederlandse rechter is bevoegd kennis</w:t>
      </w:r>
    </w:p>
    <w:p w:rsidR="007352C7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daarvan te nemen.</w:t>
      </w:r>
      <w:r w:rsidR="007352C7">
        <w:rPr>
          <w:rFonts w:ascii="Arial" w:hAnsi="Arial" w:cs="Arial"/>
          <w:sz w:val="16"/>
          <w:szCs w:val="16"/>
        </w:rPr>
        <w:t xml:space="preserve"> 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8.3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Dierenartsenpraktijk die informatie verstrekt over de invoer van dieren in Nederland en/of uitvoer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van dieren naar landen buiten Nederland en daarbij geldende in- en/of exportvoorschriften verleent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slechts onverschuldigde bijstand, waarbij een succesvolle invoer of uitvoer op geen enkele wijze wordt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gegarandeerd en waarbij de dierenarts en/of de Dierenartsenpraktijk, tenzij sprake is van opzet en/of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grove schuld van de dierenarts en/of de Dierenartsenpraktijk, niet aansprakelijk is voor enige schade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en/of kosten van welke aard dan ook verband houdend met de betreffende (pogingen tot) invoer of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uitvoer van dieren.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8.4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Dierenartsenpraktijk sluit, tenzij sprake is van opzet en/of grove schuld van de dierenarts en/of de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Dierenartsenpraktijk, iedere aansprakelijkheid uit voor schade tengevolge van toediening van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 xml:space="preserve">diergeneesmiddelen door Cliënt zelf en </w:t>
      </w:r>
      <w:proofErr w:type="spellStart"/>
      <w:r w:rsidRPr="00C47F4E">
        <w:rPr>
          <w:rFonts w:ascii="Arial" w:hAnsi="Arial" w:cs="Arial"/>
          <w:sz w:val="16"/>
          <w:szCs w:val="16"/>
        </w:rPr>
        <w:t>terzake</w:t>
      </w:r>
      <w:proofErr w:type="spellEnd"/>
      <w:r w:rsidRPr="00C47F4E">
        <w:rPr>
          <w:rFonts w:ascii="Arial" w:hAnsi="Arial" w:cs="Arial"/>
          <w:sz w:val="16"/>
          <w:szCs w:val="16"/>
        </w:rPr>
        <w:t xml:space="preserve"> toediening van diergeneesmiddelen in opdracht van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derden, waaronder begrepen toediening in opdracht van overheidsinstanties alsmede letsel en/of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schade door de toediening van deze middelen, de eventuele bijwerkingen daarvan en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onzorgvuldigheden bij de vervulling van de daarvoor geldende administratieve verplichtingen en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daarmee samenhangende bewijsproblemen.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8.5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Het sluiten van een (</w:t>
      </w:r>
      <w:proofErr w:type="spellStart"/>
      <w:r w:rsidRPr="00C47F4E">
        <w:rPr>
          <w:rFonts w:ascii="Arial" w:hAnsi="Arial" w:cs="Arial"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sz w:val="16"/>
          <w:szCs w:val="16"/>
        </w:rPr>
        <w:t>)overeenkomst en/of het verrichten van diergeneeskundige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behandelingen en/of het in het kader daarvan leveren en/of toedienen van medicamenten en/of het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 xml:space="preserve">geven diergeneeskundige adviezen en diensten, laat geheel onverlet de </w:t>
      </w:r>
      <w:proofErr w:type="spellStart"/>
      <w:r w:rsidRPr="00C47F4E">
        <w:rPr>
          <w:rFonts w:ascii="Arial" w:hAnsi="Arial" w:cs="Arial"/>
          <w:sz w:val="16"/>
          <w:szCs w:val="16"/>
        </w:rPr>
        <w:t>risico-aansprakelijkheid</w:t>
      </w:r>
      <w:proofErr w:type="spellEnd"/>
      <w:r w:rsidRPr="00C47F4E">
        <w:rPr>
          <w:rFonts w:ascii="Arial" w:hAnsi="Arial" w:cs="Arial"/>
          <w:sz w:val="16"/>
          <w:szCs w:val="16"/>
        </w:rPr>
        <w:t xml:space="preserve"> van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Cliënt en/of derden voor door het dier aangerichte schade in de zin van art. 6:179 BW 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Artikel 9: </w:t>
      </w:r>
      <w:r w:rsidRPr="00C47F4E">
        <w:rPr>
          <w:rFonts w:ascii="Arial" w:hAnsi="Arial" w:cs="Arial"/>
          <w:b/>
          <w:bCs/>
          <w:sz w:val="16"/>
          <w:szCs w:val="16"/>
        </w:rPr>
        <w:t>Eigendom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9.1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Dierenartsenpraktijk behoudt te allen tijde de eigendom van afschriften, bescheiden en andere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informatiedragers zoals bijvoorbeeld röntgenfoto's die betrekking hebben op de behandelde Patiënt.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De Dierenartsenpraktijk zal deze bescheiden gedurende 5 jaren bewaren. De Cliënt kan op verzoek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tegen een vergoeding van de kostprijs afschriften krijgen van deze informatie(dragers) en/of andere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bescheiden.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Artikel 10: </w:t>
      </w:r>
      <w:r w:rsidRPr="00C47F4E">
        <w:rPr>
          <w:rFonts w:ascii="Arial" w:hAnsi="Arial" w:cs="Arial"/>
          <w:b/>
          <w:bCs/>
          <w:sz w:val="16"/>
          <w:szCs w:val="16"/>
        </w:rPr>
        <w:t>Bijzondere bepalingen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10.1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Betreding stallen/Locatie werkzaamheden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Indien de behandeling van de Patiënt daartoe aanleiding geeft heeft de Dierenartsenpraktijk het recht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om aan een ieder, zonodig ook aan de Cliënt, de toegang tot de stallen of een andere locatie, waar de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behandeling plaatsvindt, te ontzeggen en/of andere voorwaarden te geven die hij noodzakelijk acht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voor de behandeling. De Cliënt is gehouden hieraan gehoor te geven.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10.2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Wetenschappelijk onderzoek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De Dierenartsenpraktijk heeft het recht om (onderdelen van ) de Patiënt of van de Patiënt afkomstige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stoffen te gebruiken voor statistisch en/of wetenschappelijk onderzoek, ofwel in een publicatie te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verwerken, tenzij de Cliënt hiertegen uitdrukkelijke en onoverkomelijke bezwaren kenbaar heeft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gemaakt. De Dierenartsenpraktijk zal zonodig het voornemen om genoemde gegevens te gebruiken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voor onderzoek voorafgaand melden aan de Cliënt.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 xml:space="preserve">Artikel 11: </w:t>
      </w:r>
      <w:r w:rsidRPr="00C47F4E">
        <w:rPr>
          <w:rFonts w:ascii="Arial" w:hAnsi="Arial" w:cs="Arial"/>
          <w:b/>
          <w:bCs/>
          <w:sz w:val="16"/>
          <w:szCs w:val="16"/>
        </w:rPr>
        <w:t>Toepasselijk recht en geschillenbeslechting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11.1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Op alle (</w:t>
      </w:r>
      <w:proofErr w:type="spellStart"/>
      <w:r w:rsidRPr="00C47F4E">
        <w:rPr>
          <w:rFonts w:ascii="Arial" w:hAnsi="Arial" w:cs="Arial"/>
          <w:sz w:val="16"/>
          <w:szCs w:val="16"/>
        </w:rPr>
        <w:t>Behandelings</w:t>
      </w:r>
      <w:proofErr w:type="spellEnd"/>
      <w:r w:rsidRPr="00C47F4E">
        <w:rPr>
          <w:rFonts w:ascii="Arial" w:hAnsi="Arial" w:cs="Arial"/>
          <w:sz w:val="16"/>
          <w:szCs w:val="16"/>
        </w:rPr>
        <w:t>)overeenkomsten tussen de Dierenartsenpraktijk en de Cliënt is uitsluitend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Nederlands recht van toepassing.</w:t>
      </w:r>
    </w:p>
    <w:p w:rsidR="00C47F4E" w:rsidRPr="00C47F4E" w:rsidRDefault="00C47F4E" w:rsidP="00C47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47F4E">
        <w:rPr>
          <w:rFonts w:ascii="Arial" w:hAnsi="Arial" w:cs="Arial"/>
          <w:sz w:val="16"/>
          <w:szCs w:val="16"/>
        </w:rPr>
        <w:t>11.2</w:t>
      </w:r>
    </w:p>
    <w:p w:rsidR="00752DDD" w:rsidRDefault="00C47F4E" w:rsidP="007352C7">
      <w:pPr>
        <w:autoSpaceDE w:val="0"/>
        <w:autoSpaceDN w:val="0"/>
        <w:adjustRightInd w:val="0"/>
        <w:spacing w:after="0" w:line="240" w:lineRule="auto"/>
      </w:pPr>
      <w:r w:rsidRPr="00C47F4E">
        <w:rPr>
          <w:rFonts w:ascii="Arial" w:hAnsi="Arial" w:cs="Arial"/>
          <w:sz w:val="16"/>
          <w:szCs w:val="16"/>
        </w:rPr>
        <w:t>In geval een geschil behoort tot de wettelijke competentie van de Arrondissementsrechtbank, is de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rechtbank van de plaats van vestiging van de Dierenartsenpraktijk bevoegd van het geschil kennis te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nemen, onverminderd de bevoegdheid van de Dierenartsenpraktijk een geschil aan de volgens de wet</w:t>
      </w:r>
      <w:r w:rsidR="007352C7">
        <w:rPr>
          <w:rFonts w:ascii="Arial" w:hAnsi="Arial" w:cs="Arial"/>
          <w:sz w:val="16"/>
          <w:szCs w:val="16"/>
        </w:rPr>
        <w:t xml:space="preserve"> </w:t>
      </w:r>
      <w:r w:rsidRPr="00C47F4E">
        <w:rPr>
          <w:rFonts w:ascii="Arial" w:hAnsi="Arial" w:cs="Arial"/>
          <w:sz w:val="16"/>
          <w:szCs w:val="16"/>
        </w:rPr>
        <w:t>bevo</w:t>
      </w:r>
      <w:r>
        <w:rPr>
          <w:rFonts w:ascii="Arial" w:hAnsi="Arial" w:cs="Arial"/>
          <w:sz w:val="20"/>
          <w:szCs w:val="20"/>
        </w:rPr>
        <w:t>egde rechter voor te leggen.</w:t>
      </w:r>
    </w:p>
    <w:sectPr w:rsidR="0075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7F4E"/>
    <w:rsid w:val="002761AE"/>
    <w:rsid w:val="007352C7"/>
    <w:rsid w:val="00752DDD"/>
    <w:rsid w:val="00C4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2671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Retestrak</Company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Retestrak</dc:creator>
  <cp:keywords/>
  <dc:description/>
  <cp:lastModifiedBy>Retestrak</cp:lastModifiedBy>
  <cp:revision>3</cp:revision>
  <dcterms:created xsi:type="dcterms:W3CDTF">2012-08-20T15:03:00Z</dcterms:created>
  <dcterms:modified xsi:type="dcterms:W3CDTF">2012-08-20T15:24:00Z</dcterms:modified>
</cp:coreProperties>
</file>